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7CA31" w14:textId="47493F1A" w:rsidR="00E73778" w:rsidRDefault="00E60089" w:rsidP="00385616">
      <w:pPr>
        <w:tabs>
          <w:tab w:val="left" w:pos="3261"/>
        </w:tabs>
        <w:spacing w:line="276" w:lineRule="auto"/>
        <w:ind w:right="-1"/>
        <w:rPr>
          <w:rFonts w:cs="Adobe Arabic"/>
          <w:b/>
          <w:sz w:val="24"/>
        </w:rPr>
      </w:pPr>
      <w:r>
        <w:rPr>
          <w:rFonts w:cs="Adobe Arabic"/>
          <w:b/>
          <w:sz w:val="24"/>
        </w:rPr>
        <w:t xml:space="preserve">Induktive Drehgeber von </w:t>
      </w:r>
      <w:r w:rsidR="00E73778">
        <w:rPr>
          <w:rFonts w:cs="Adobe Arabic"/>
          <w:b/>
          <w:sz w:val="24"/>
        </w:rPr>
        <w:t xml:space="preserve">HEIDENHAIN </w:t>
      </w:r>
      <w:r>
        <w:rPr>
          <w:rFonts w:cs="Adobe Arabic"/>
          <w:b/>
          <w:sz w:val="24"/>
        </w:rPr>
        <w:t>für die Antriebstechnik</w:t>
      </w:r>
      <w:r w:rsidR="00E21C87">
        <w:rPr>
          <w:rFonts w:cs="Adobe Arabic"/>
          <w:b/>
          <w:sz w:val="24"/>
        </w:rPr>
        <w:t xml:space="preserve">: </w:t>
      </w:r>
    </w:p>
    <w:p w14:paraId="699E62AD" w14:textId="1EA8680F" w:rsidR="00B6511B" w:rsidRPr="003D4CB9" w:rsidRDefault="00E73778" w:rsidP="00385616">
      <w:pPr>
        <w:tabs>
          <w:tab w:val="left" w:pos="3261"/>
        </w:tabs>
        <w:spacing w:line="276" w:lineRule="auto"/>
        <w:ind w:right="-1"/>
        <w:rPr>
          <w:rFonts w:cs="Adobe Arabic"/>
          <w:b/>
          <w:sz w:val="24"/>
        </w:rPr>
      </w:pPr>
      <w:r>
        <w:rPr>
          <w:rFonts w:cs="Adobe Arabic"/>
          <w:b/>
          <w:sz w:val="24"/>
        </w:rPr>
        <w:t>Smarte Messgeräte</w:t>
      </w:r>
      <w:r w:rsidR="00E60089">
        <w:rPr>
          <w:rFonts w:cs="Adobe Arabic"/>
          <w:b/>
          <w:sz w:val="24"/>
        </w:rPr>
        <w:t xml:space="preserve"> setzen </w:t>
      </w:r>
      <w:r w:rsidR="00DF7405">
        <w:rPr>
          <w:rFonts w:cs="Adobe Arabic"/>
          <w:b/>
          <w:sz w:val="24"/>
        </w:rPr>
        <w:t xml:space="preserve">auf der </w:t>
      </w:r>
      <w:proofErr w:type="spellStart"/>
      <w:r w:rsidR="00DF7405">
        <w:rPr>
          <w:rFonts w:cs="Adobe Arabic"/>
          <w:b/>
          <w:sz w:val="24"/>
        </w:rPr>
        <w:t>automatica</w:t>
      </w:r>
      <w:proofErr w:type="spellEnd"/>
      <w:r w:rsidR="00DF7405">
        <w:rPr>
          <w:rFonts w:cs="Adobe Arabic"/>
          <w:b/>
          <w:sz w:val="24"/>
        </w:rPr>
        <w:t xml:space="preserve"> 2023 </w:t>
      </w:r>
      <w:r>
        <w:rPr>
          <w:rFonts w:cs="Adobe Arabic"/>
          <w:b/>
          <w:sz w:val="24"/>
        </w:rPr>
        <w:t xml:space="preserve">neue Standards </w:t>
      </w:r>
      <w:r w:rsidR="00E60089">
        <w:rPr>
          <w:rFonts w:cs="Adobe Arabic"/>
          <w:b/>
          <w:sz w:val="24"/>
        </w:rPr>
        <w:t>in der Robotik</w:t>
      </w:r>
      <w:r>
        <w:rPr>
          <w:rFonts w:cs="Adobe Arabic"/>
          <w:b/>
          <w:sz w:val="24"/>
        </w:rPr>
        <w:t xml:space="preserve"> </w:t>
      </w:r>
    </w:p>
    <w:p w14:paraId="6FB0512A" w14:textId="77777777" w:rsidR="001D0CFE" w:rsidRDefault="001D0CFE" w:rsidP="00385616">
      <w:pPr>
        <w:tabs>
          <w:tab w:val="left" w:pos="3261"/>
          <w:tab w:val="left" w:pos="6360"/>
        </w:tabs>
        <w:spacing w:line="276" w:lineRule="auto"/>
        <w:ind w:right="-1"/>
        <w:rPr>
          <w:rFonts w:cs="Adobe Arabic"/>
        </w:rPr>
      </w:pPr>
    </w:p>
    <w:p w14:paraId="7D6EF474" w14:textId="77777777" w:rsidR="000F00D2" w:rsidRDefault="00E60089" w:rsidP="00E60089">
      <w:pPr>
        <w:tabs>
          <w:tab w:val="left" w:pos="3261"/>
        </w:tabs>
        <w:spacing w:line="276" w:lineRule="auto"/>
        <w:ind w:right="-1"/>
        <w:rPr>
          <w:rFonts w:cs="Adobe Arabic"/>
        </w:rPr>
      </w:pPr>
      <w:r>
        <w:rPr>
          <w:rFonts w:cs="Adobe Arabic"/>
        </w:rPr>
        <w:t xml:space="preserve">Die induktiven Drehgeber KCI 1300 (Singleturn) und KBI 1300 (Multiturn) hat HEIDENHAIN speziell für kompakte Motoren in Robotern und weiteren Applikationen entwickelt. Sie bestehen aus einer Abtasteinheit und nur einem Teilkreis zum Anschrauben oder alternativ einem Teilkreis mit Nabe zum Aufpressen auf eine Motorwelle. Dafür verfügen sie über eine Hohlwelle mit 25 mm Durchmesser, eine sehr kurze Bauform und geringes Gewicht. Gleichzeitig sind sie unempfindlich gegenüber Verschmutzungen und Magnetfeldern. Die Montage erfolgt sehr einfach bei großzügigen Toleranzen, ist aber mechanisch sicher – ebenso wie die Datenübertragung über </w:t>
      </w:r>
      <w:proofErr w:type="spellStart"/>
      <w:r>
        <w:rPr>
          <w:rFonts w:cs="Adobe Arabic"/>
        </w:rPr>
        <w:t>EnDat</w:t>
      </w:r>
      <w:proofErr w:type="spellEnd"/>
      <w:r>
        <w:rPr>
          <w:rFonts w:cs="Adobe Arabic"/>
        </w:rPr>
        <w:t xml:space="preserve"> 2.2 mit </w:t>
      </w:r>
      <w:proofErr w:type="spellStart"/>
      <w:r>
        <w:rPr>
          <w:rFonts w:cs="Adobe Arabic"/>
        </w:rPr>
        <w:t>Functional</w:t>
      </w:r>
      <w:proofErr w:type="spellEnd"/>
      <w:r>
        <w:rPr>
          <w:rFonts w:cs="Adobe Arabic"/>
        </w:rPr>
        <w:t xml:space="preserve"> </w:t>
      </w:r>
      <w:proofErr w:type="spellStart"/>
      <w:r>
        <w:rPr>
          <w:rFonts w:cs="Adobe Arabic"/>
        </w:rPr>
        <w:t>Safety</w:t>
      </w:r>
      <w:proofErr w:type="spellEnd"/>
      <w:r>
        <w:rPr>
          <w:rFonts w:cs="Adobe Arabic"/>
        </w:rPr>
        <w:t xml:space="preserve">. Für einen zuverlässigen Betrieb ist ein Überlastungsschutz durch einen externen Temperatursensor möglich. </w:t>
      </w:r>
    </w:p>
    <w:p w14:paraId="6B1C2243" w14:textId="77777777" w:rsidR="000F00D2" w:rsidRDefault="000F00D2" w:rsidP="00E60089">
      <w:pPr>
        <w:tabs>
          <w:tab w:val="left" w:pos="3261"/>
        </w:tabs>
        <w:spacing w:line="276" w:lineRule="auto"/>
        <w:ind w:right="-1"/>
        <w:rPr>
          <w:rFonts w:cs="Adobe Arabic"/>
        </w:rPr>
      </w:pPr>
    </w:p>
    <w:p w14:paraId="422395F1" w14:textId="521D117D" w:rsidR="000F00D2" w:rsidRDefault="000F00D2" w:rsidP="000F00D2">
      <w:pPr>
        <w:tabs>
          <w:tab w:val="left" w:pos="3261"/>
        </w:tabs>
        <w:spacing w:line="276" w:lineRule="auto"/>
        <w:ind w:right="-1"/>
        <w:rPr>
          <w:rFonts w:cs="Adobe Arabic"/>
        </w:rPr>
      </w:pPr>
      <w:r>
        <w:rPr>
          <w:rFonts w:cs="Adobe Arabic"/>
        </w:rPr>
        <w:t>Z</w:t>
      </w:r>
      <w:r w:rsidRPr="00880593">
        <w:rPr>
          <w:rFonts w:cs="Adobe Arabic"/>
        </w:rPr>
        <w:t xml:space="preserve">usätzlich </w:t>
      </w:r>
      <w:r>
        <w:rPr>
          <w:rFonts w:cs="Adobe Arabic"/>
        </w:rPr>
        <w:t xml:space="preserve">gibt es auch die </w:t>
      </w:r>
      <w:r w:rsidRPr="00880593">
        <w:rPr>
          <w:rFonts w:cs="Adobe Arabic"/>
        </w:rPr>
        <w:t xml:space="preserve">Ausführungen KCI 1318 FOT bzw. KBI 1335 FOT. Dank der Fan-out Technologie (FOT) konnte HEIDENHAIN die Elektronikbausteine und Leiterbahnen direkt auf einen Metallträger aufbringen, der z. B. als Lagerschildabdeckung fungieren kann. Das reduziert nicht nur die Zahl der Bauteile und den benötigten Bauraum. Über den Metallträger kann Wärme auch direkt nach außen abgeführt werden. Der Teilkreis </w:t>
      </w:r>
      <w:r>
        <w:rPr>
          <w:rFonts w:cs="Adobe Arabic"/>
        </w:rPr>
        <w:t>mit Nabe wird auf die Welle aufgepresst</w:t>
      </w:r>
      <w:r w:rsidRPr="00880593">
        <w:rPr>
          <w:rFonts w:cs="Adobe Arabic"/>
        </w:rPr>
        <w:t>.</w:t>
      </w:r>
    </w:p>
    <w:p w14:paraId="1A2A1A73" w14:textId="77777777" w:rsidR="000F00D2" w:rsidRDefault="000F00D2" w:rsidP="00E60089">
      <w:pPr>
        <w:tabs>
          <w:tab w:val="left" w:pos="3261"/>
        </w:tabs>
        <w:spacing w:line="276" w:lineRule="auto"/>
        <w:ind w:right="-1"/>
        <w:rPr>
          <w:rFonts w:cs="Adobe Arabic"/>
        </w:rPr>
      </w:pPr>
    </w:p>
    <w:p w14:paraId="6DE607C1" w14:textId="6EDACEC8" w:rsidR="00385616" w:rsidRDefault="00385616" w:rsidP="00E60089">
      <w:pPr>
        <w:tabs>
          <w:tab w:val="left" w:pos="3261"/>
        </w:tabs>
        <w:spacing w:line="276" w:lineRule="auto"/>
        <w:ind w:right="-1"/>
        <w:rPr>
          <w:rFonts w:cs="Adobe Arabic"/>
        </w:rPr>
      </w:pPr>
      <w:r w:rsidRPr="00385616">
        <w:rPr>
          <w:rFonts w:cs="Adobe Arabic"/>
        </w:rPr>
        <w:t xml:space="preserve">Als kompakte Drehgeber für große Hohlwellen mit Durchmesser 30 mm oder 40 mm runden der KCI 120 und der KBI 136 das Programm der induktiven Drehgeber von HEIDENHAIN ab, </w:t>
      </w:r>
      <w:r w:rsidRPr="00DD0C7E">
        <w:rPr>
          <w:rFonts w:cs="Adobe Arabic"/>
        </w:rPr>
        <w:t xml:space="preserve">die speziell für Anwendungen in der Robotik ausgelegt sind. Sie </w:t>
      </w:r>
      <w:r w:rsidR="00151FC8" w:rsidRPr="00DD0C7E">
        <w:rPr>
          <w:rFonts w:cs="Adobe Arabic"/>
        </w:rPr>
        <w:t>transferieren</w:t>
      </w:r>
      <w:r w:rsidRPr="00DD0C7E">
        <w:rPr>
          <w:rFonts w:cs="Adobe Arabic"/>
        </w:rPr>
        <w:t xml:space="preserve"> die </w:t>
      </w:r>
      <w:r w:rsidR="00A13223" w:rsidRPr="00DD0C7E">
        <w:rPr>
          <w:rFonts w:cs="Adobe Arabic"/>
        </w:rPr>
        <w:t>Stärken</w:t>
      </w:r>
      <w:r w:rsidRPr="00DD0C7E">
        <w:rPr>
          <w:rFonts w:cs="Adobe Arabic"/>
        </w:rPr>
        <w:t xml:space="preserve"> </w:t>
      </w:r>
      <w:r w:rsidR="00151FC8" w:rsidRPr="00DD0C7E">
        <w:rPr>
          <w:rFonts w:cs="Adobe Arabic"/>
        </w:rPr>
        <w:t>der</w:t>
      </w:r>
      <w:r w:rsidR="00151FC8">
        <w:rPr>
          <w:rFonts w:cs="Adobe Arabic"/>
        </w:rPr>
        <w:t xml:space="preserve"> </w:t>
      </w:r>
      <w:r w:rsidRPr="00385616">
        <w:rPr>
          <w:rFonts w:cs="Adobe Arabic"/>
        </w:rPr>
        <w:t>kleinere</w:t>
      </w:r>
      <w:r w:rsidR="00151FC8">
        <w:rPr>
          <w:rFonts w:cs="Adobe Arabic"/>
        </w:rPr>
        <w:t>n</w:t>
      </w:r>
      <w:r w:rsidRPr="00385616">
        <w:rPr>
          <w:rFonts w:cs="Adobe Arabic"/>
        </w:rPr>
        <w:t xml:space="preserve"> 1300er-Baureihe </w:t>
      </w:r>
      <w:r w:rsidR="00151FC8">
        <w:rPr>
          <w:rFonts w:cs="Adobe Arabic"/>
        </w:rPr>
        <w:t xml:space="preserve">auf </w:t>
      </w:r>
      <w:r w:rsidRPr="00385616">
        <w:rPr>
          <w:rFonts w:cs="Adobe Arabic"/>
        </w:rPr>
        <w:t xml:space="preserve">wesentlich robuster und stärker ausgelegte Roboterantriebe.  </w:t>
      </w:r>
    </w:p>
    <w:p w14:paraId="5B3BAFB0" w14:textId="1BCFD579" w:rsidR="000F00D2" w:rsidRDefault="000F00D2" w:rsidP="00E60089">
      <w:pPr>
        <w:tabs>
          <w:tab w:val="left" w:pos="3261"/>
        </w:tabs>
        <w:spacing w:line="276" w:lineRule="auto"/>
        <w:ind w:right="-1"/>
        <w:rPr>
          <w:rFonts w:cs="Adobe Arabic"/>
        </w:rPr>
      </w:pPr>
    </w:p>
    <w:p w14:paraId="0F3D30F7" w14:textId="77777777" w:rsidR="000F00D2" w:rsidRPr="00385616" w:rsidRDefault="000F00D2" w:rsidP="00E60089">
      <w:pPr>
        <w:tabs>
          <w:tab w:val="left" w:pos="3261"/>
        </w:tabs>
        <w:spacing w:line="276" w:lineRule="auto"/>
        <w:ind w:right="-1"/>
        <w:rPr>
          <w:rFonts w:cs="Adobe Arabic"/>
        </w:rPr>
      </w:pPr>
    </w:p>
    <w:p w14:paraId="3F958657" w14:textId="77777777" w:rsidR="000F00D2" w:rsidRDefault="000F00D2" w:rsidP="000F00D2">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w:t>
      </w:r>
      <w:proofErr w:type="spellStart"/>
      <w:r>
        <w:rPr>
          <w:rFonts w:cs="Arial"/>
          <w:b/>
          <w:color w:val="333333"/>
          <w:szCs w:val="18"/>
          <w:shd w:val="clear" w:color="auto" w:fill="FFFFFF"/>
        </w:rPr>
        <w:t>Automatica</w:t>
      </w:r>
      <w:proofErr w:type="spellEnd"/>
      <w:r>
        <w:rPr>
          <w:rFonts w:cs="Arial"/>
          <w:b/>
          <w:color w:val="333333"/>
          <w:szCs w:val="18"/>
          <w:shd w:val="clear" w:color="auto" w:fill="FFFFFF"/>
        </w:rPr>
        <w:t xml:space="preserve"> 2023 in München: Halle B6, Stand 303</w:t>
      </w:r>
    </w:p>
    <w:p w14:paraId="664F9F61" w14:textId="7BD9696A" w:rsidR="000F00D2" w:rsidRDefault="000F00D2" w:rsidP="000F00D2">
      <w:pPr>
        <w:tabs>
          <w:tab w:val="left" w:pos="3261"/>
        </w:tabs>
        <w:spacing w:line="276" w:lineRule="auto"/>
        <w:ind w:right="-1"/>
        <w:rPr>
          <w:rFonts w:cs="Adobe Arabic"/>
        </w:rPr>
      </w:pPr>
    </w:p>
    <w:p w14:paraId="5EADF61A" w14:textId="77777777" w:rsidR="006E62FF" w:rsidRDefault="006E62FF" w:rsidP="000F00D2">
      <w:pPr>
        <w:tabs>
          <w:tab w:val="left" w:pos="3261"/>
        </w:tabs>
        <w:spacing w:line="276" w:lineRule="auto"/>
        <w:ind w:right="-1"/>
        <w:rPr>
          <w:rFonts w:cs="Adobe Arabic"/>
        </w:rPr>
      </w:pPr>
    </w:p>
    <w:p w14:paraId="17A23C09" w14:textId="77777777" w:rsidR="000F00D2" w:rsidRPr="003D4CB9" w:rsidRDefault="000F00D2" w:rsidP="000F00D2">
      <w:pPr>
        <w:tabs>
          <w:tab w:val="left" w:pos="3261"/>
        </w:tabs>
        <w:autoSpaceDE w:val="0"/>
        <w:autoSpaceDN w:val="0"/>
        <w:adjustRightInd w:val="0"/>
        <w:spacing w:line="276" w:lineRule="auto"/>
        <w:ind w:right="-1"/>
        <w:rPr>
          <w:rFonts w:cs="Arial"/>
          <w:b/>
          <w:i/>
          <w:iCs/>
          <w:sz w:val="20"/>
          <w:szCs w:val="20"/>
        </w:rPr>
      </w:pPr>
      <w:r w:rsidRPr="003D4CB9">
        <w:rPr>
          <w:rFonts w:cs="Arial"/>
          <w:b/>
          <w:i/>
          <w:iCs/>
          <w:sz w:val="20"/>
          <w:szCs w:val="20"/>
        </w:rPr>
        <w:t xml:space="preserve">Mehr Informationen unter: </w:t>
      </w:r>
    </w:p>
    <w:p w14:paraId="12FE4908" w14:textId="77777777" w:rsidR="00290A73" w:rsidRDefault="00704D6B" w:rsidP="00290A73">
      <w:pPr>
        <w:tabs>
          <w:tab w:val="left" w:pos="3261"/>
        </w:tabs>
        <w:autoSpaceDE w:val="0"/>
        <w:autoSpaceDN w:val="0"/>
        <w:adjustRightInd w:val="0"/>
        <w:spacing w:line="276" w:lineRule="auto"/>
        <w:ind w:right="-1"/>
        <w:rPr>
          <w:rStyle w:val="Hyperlink"/>
          <w:sz w:val="20"/>
          <w:szCs w:val="20"/>
        </w:rPr>
      </w:pPr>
      <w:hyperlink r:id="rId8" w:history="1">
        <w:r w:rsidR="00290A73" w:rsidRPr="00893343">
          <w:rPr>
            <w:rStyle w:val="Hyperlink"/>
            <w:rFonts w:cs="Arial"/>
            <w:iCs/>
            <w:sz w:val="20"/>
            <w:szCs w:val="20"/>
          </w:rPr>
          <w:t>news.heidenhain.com/de/</w:t>
        </w:r>
        <w:proofErr w:type="spellStart"/>
        <w:r w:rsidR="00290A73" w:rsidRPr="00893343">
          <w:rPr>
            <w:rStyle w:val="Hyperlink"/>
            <w:rFonts w:cs="Arial"/>
            <w:iCs/>
            <w:sz w:val="20"/>
            <w:szCs w:val="20"/>
          </w:rPr>
          <w:t>automatisierung</w:t>
        </w:r>
        <w:proofErr w:type="spellEnd"/>
      </w:hyperlink>
    </w:p>
    <w:p w14:paraId="45E5D90C" w14:textId="77777777" w:rsidR="000F00D2" w:rsidRDefault="00704D6B" w:rsidP="000F00D2">
      <w:pPr>
        <w:tabs>
          <w:tab w:val="left" w:pos="3261"/>
        </w:tabs>
        <w:autoSpaceDE w:val="0"/>
        <w:autoSpaceDN w:val="0"/>
        <w:adjustRightInd w:val="0"/>
        <w:spacing w:line="276" w:lineRule="auto"/>
        <w:ind w:right="-1"/>
        <w:rPr>
          <w:rStyle w:val="Hyperlink"/>
          <w:rFonts w:cs="Arial"/>
          <w:iCs/>
          <w:sz w:val="20"/>
          <w:szCs w:val="20"/>
        </w:rPr>
      </w:pPr>
      <w:hyperlink r:id="rId9" w:history="1">
        <w:r w:rsidR="000F00D2" w:rsidRPr="003D4CB9">
          <w:rPr>
            <w:rStyle w:val="Hyperlink"/>
            <w:rFonts w:cs="Arial"/>
            <w:iCs/>
            <w:sz w:val="20"/>
            <w:szCs w:val="20"/>
          </w:rPr>
          <w:t>www.heidenhain.de</w:t>
        </w:r>
      </w:hyperlink>
    </w:p>
    <w:p w14:paraId="12EB6568" w14:textId="77777777" w:rsidR="000F00D2" w:rsidRDefault="000F00D2" w:rsidP="000F00D2">
      <w:pPr>
        <w:tabs>
          <w:tab w:val="left" w:pos="3261"/>
        </w:tabs>
        <w:spacing w:line="276" w:lineRule="auto"/>
        <w:ind w:right="-1"/>
        <w:rPr>
          <w:rFonts w:cs="Adobe Arabic"/>
        </w:rPr>
      </w:pPr>
    </w:p>
    <w:p w14:paraId="6B9DF024" w14:textId="77777777" w:rsidR="000F00D2" w:rsidRPr="003D4CB9" w:rsidRDefault="000F00D2" w:rsidP="000F00D2">
      <w:pPr>
        <w:tabs>
          <w:tab w:val="left" w:pos="3261"/>
        </w:tabs>
        <w:autoSpaceDE w:val="0"/>
        <w:autoSpaceDN w:val="0"/>
        <w:adjustRightInd w:val="0"/>
        <w:spacing w:line="276" w:lineRule="auto"/>
        <w:ind w:right="-1"/>
        <w:rPr>
          <w:rFonts w:cs="Arial"/>
          <w:b/>
          <w:i/>
          <w:iCs/>
          <w:sz w:val="20"/>
          <w:szCs w:val="20"/>
        </w:rPr>
      </w:pPr>
      <w:r w:rsidRPr="003D4CB9">
        <w:rPr>
          <w:rFonts w:cs="Arial"/>
          <w:b/>
          <w:i/>
          <w:iCs/>
          <w:sz w:val="20"/>
          <w:szCs w:val="20"/>
        </w:rPr>
        <w:t>Kontakt für die Fachpresse:</w:t>
      </w:r>
    </w:p>
    <w:p w14:paraId="32A02404" w14:textId="77777777" w:rsidR="000F00D2" w:rsidRPr="003D4CB9" w:rsidRDefault="000F00D2" w:rsidP="000F00D2">
      <w:pPr>
        <w:tabs>
          <w:tab w:val="left" w:pos="3261"/>
        </w:tabs>
        <w:autoSpaceDE w:val="0"/>
        <w:autoSpaceDN w:val="0"/>
        <w:adjustRightInd w:val="0"/>
        <w:spacing w:line="276" w:lineRule="auto"/>
        <w:ind w:right="-1"/>
        <w:rPr>
          <w:rFonts w:cs="Arial"/>
          <w:sz w:val="20"/>
          <w:szCs w:val="20"/>
        </w:rPr>
      </w:pPr>
      <w:r>
        <w:rPr>
          <w:rFonts w:cs="Arial"/>
          <w:sz w:val="20"/>
          <w:szCs w:val="20"/>
        </w:rPr>
        <w:t>Ulrich Poestgens</w:t>
      </w:r>
    </w:p>
    <w:p w14:paraId="44927B14" w14:textId="77777777" w:rsidR="000F00D2" w:rsidRPr="003D4CB9" w:rsidRDefault="000F00D2" w:rsidP="000F00D2">
      <w:pPr>
        <w:tabs>
          <w:tab w:val="left" w:pos="3261"/>
        </w:tabs>
        <w:autoSpaceDE w:val="0"/>
        <w:autoSpaceDN w:val="0"/>
        <w:adjustRightInd w:val="0"/>
        <w:spacing w:line="276" w:lineRule="auto"/>
        <w:ind w:right="-1"/>
        <w:rPr>
          <w:rFonts w:cs="Arial"/>
          <w:sz w:val="20"/>
          <w:szCs w:val="20"/>
        </w:rPr>
      </w:pPr>
      <w:r w:rsidRPr="003D4CB9">
        <w:rPr>
          <w:rFonts w:cs="Arial"/>
          <w:sz w:val="20"/>
          <w:szCs w:val="20"/>
        </w:rPr>
        <w:t>Tel.: +49 8669 31-</w:t>
      </w:r>
      <w:r>
        <w:rPr>
          <w:rFonts w:cs="Arial"/>
          <w:sz w:val="20"/>
          <w:szCs w:val="20"/>
        </w:rPr>
        <w:t>4154</w:t>
      </w:r>
    </w:p>
    <w:p w14:paraId="42888F00" w14:textId="77777777" w:rsidR="000F00D2" w:rsidRPr="003D4CB9" w:rsidRDefault="00704D6B" w:rsidP="000F00D2">
      <w:pPr>
        <w:tabs>
          <w:tab w:val="left" w:pos="3261"/>
        </w:tabs>
        <w:autoSpaceDE w:val="0"/>
        <w:autoSpaceDN w:val="0"/>
        <w:adjustRightInd w:val="0"/>
        <w:spacing w:line="276" w:lineRule="auto"/>
        <w:ind w:right="-1"/>
        <w:rPr>
          <w:rFonts w:cs="Arial"/>
          <w:sz w:val="20"/>
          <w:szCs w:val="20"/>
        </w:rPr>
      </w:pPr>
      <w:hyperlink r:id="rId10" w:history="1">
        <w:r w:rsidR="000F00D2" w:rsidRPr="00441799">
          <w:rPr>
            <w:rStyle w:val="Hyperlink"/>
            <w:rFonts w:cs="Arial"/>
            <w:sz w:val="20"/>
            <w:szCs w:val="20"/>
          </w:rPr>
          <w:t>poestgens@heidenhain.de</w:t>
        </w:r>
      </w:hyperlink>
    </w:p>
    <w:p w14:paraId="0BE2B996" w14:textId="77777777" w:rsidR="000F00D2" w:rsidRDefault="000F00D2" w:rsidP="000F00D2"/>
    <w:p w14:paraId="13F66704" w14:textId="77777777" w:rsidR="000F00D2" w:rsidRPr="003D4CB9" w:rsidRDefault="000F00D2" w:rsidP="000F00D2">
      <w:pPr>
        <w:tabs>
          <w:tab w:val="left" w:pos="3261"/>
        </w:tabs>
        <w:spacing w:line="276" w:lineRule="auto"/>
        <w:ind w:right="-1"/>
        <w:rPr>
          <w:rFonts w:cs="Arial"/>
          <w:sz w:val="20"/>
          <w:szCs w:val="20"/>
        </w:rPr>
      </w:pPr>
    </w:p>
    <w:p w14:paraId="2CC45A18" w14:textId="77777777" w:rsidR="00385616" w:rsidRPr="00385616" w:rsidRDefault="00385616" w:rsidP="00385616">
      <w:pPr>
        <w:tabs>
          <w:tab w:val="left" w:pos="3261"/>
        </w:tabs>
        <w:spacing w:line="276" w:lineRule="auto"/>
        <w:ind w:right="-1"/>
        <w:rPr>
          <w:rFonts w:cs="Adobe Arab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BE693E" w:rsidRPr="003D4CB9" w14:paraId="69EF5F3D" w14:textId="77777777" w:rsidTr="008B021D">
        <w:tc>
          <w:tcPr>
            <w:tcW w:w="4678" w:type="dxa"/>
            <w:vAlign w:val="bottom"/>
          </w:tcPr>
          <w:p w14:paraId="4E284D2D" w14:textId="45E493DD" w:rsidR="00BE693E" w:rsidRPr="00E60089" w:rsidRDefault="000F00D2" w:rsidP="00385616">
            <w:pPr>
              <w:tabs>
                <w:tab w:val="left" w:pos="3261"/>
              </w:tabs>
              <w:spacing w:line="276" w:lineRule="auto"/>
              <w:ind w:right="-1"/>
              <w:rPr>
                <w:rFonts w:cs="Adobe Arabic"/>
                <w:noProof/>
                <w:lang w:eastAsia="de-DE"/>
              </w:rPr>
            </w:pPr>
            <w:r>
              <w:rPr>
                <w:rFonts w:cs="Adobe Arabic"/>
                <w:noProof/>
                <w:lang w:eastAsia="de-DE"/>
              </w:rPr>
              <w:lastRenderedPageBreak/>
              <w:drawing>
                <wp:inline distT="0" distB="0" distL="0" distR="0" wp14:anchorId="6D0968DD" wp14:editId="06EBF2B0">
                  <wp:extent cx="2880000" cy="216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7B25886B" w14:textId="126DCA83" w:rsidR="00BE693E" w:rsidRPr="003D4CB9" w:rsidRDefault="000F00D2" w:rsidP="00385616">
            <w:pPr>
              <w:tabs>
                <w:tab w:val="left" w:pos="3261"/>
              </w:tabs>
              <w:spacing w:line="276" w:lineRule="auto"/>
              <w:ind w:right="-1"/>
              <w:rPr>
                <w:rFonts w:cs="Adobe Arabic"/>
                <w:i/>
              </w:rPr>
            </w:pPr>
            <w:r>
              <w:rPr>
                <w:rFonts w:cs="Adobe Arabic"/>
                <w:i/>
              </w:rPr>
              <w:t>Die induktiven Drehgeber KCI 1300 bzw. KBI 1300 bietet HEIDENHAIN mit einer Abtasteinheit und einem Teilkreis mit Nabe zum Aufpressen (</w:t>
            </w:r>
            <w:r w:rsidR="009F1A36">
              <w:rPr>
                <w:rFonts w:cs="Adobe Arabic"/>
                <w:i/>
              </w:rPr>
              <w:t>rechts</w:t>
            </w:r>
            <w:r>
              <w:rPr>
                <w:rFonts w:cs="Adobe Arabic"/>
                <w:i/>
              </w:rPr>
              <w:t>) oder mit einer Abtasteinheit und einem Teilkreis zum Anschrauben auf die Motorwelle (</w:t>
            </w:r>
            <w:r w:rsidR="009F1A36">
              <w:rPr>
                <w:rFonts w:cs="Adobe Arabic"/>
                <w:i/>
              </w:rPr>
              <w:t>links</w:t>
            </w:r>
            <w:r>
              <w:rPr>
                <w:rFonts w:cs="Adobe Arabic"/>
                <w:i/>
              </w:rPr>
              <w:t>) an.</w:t>
            </w:r>
          </w:p>
        </w:tc>
      </w:tr>
      <w:tr w:rsidR="000F00D2" w:rsidRPr="003D4CB9" w14:paraId="4493FC4C" w14:textId="77777777" w:rsidTr="008B021D">
        <w:tc>
          <w:tcPr>
            <w:tcW w:w="4678" w:type="dxa"/>
            <w:vAlign w:val="bottom"/>
          </w:tcPr>
          <w:p w14:paraId="11F262A9" w14:textId="274B8891" w:rsidR="000F00D2" w:rsidRDefault="000F00D2" w:rsidP="000F00D2">
            <w:pPr>
              <w:tabs>
                <w:tab w:val="left" w:pos="3261"/>
              </w:tabs>
              <w:spacing w:line="276" w:lineRule="auto"/>
              <w:ind w:right="-1"/>
              <w:rPr>
                <w:rFonts w:cs="Adobe Arabic"/>
                <w:noProof/>
                <w:lang w:eastAsia="de-DE"/>
              </w:rPr>
            </w:pPr>
            <w:r>
              <w:rPr>
                <w:rFonts w:cs="Adobe Arabic"/>
                <w:noProof/>
                <w:lang w:eastAsia="de-DE"/>
              </w:rPr>
              <w:drawing>
                <wp:inline distT="0" distB="0" distL="0" distR="0" wp14:anchorId="17C2E3F1" wp14:editId="05614971">
                  <wp:extent cx="28800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1ABFA119" w14:textId="7C64D6F2" w:rsidR="000F00D2" w:rsidRDefault="000F00D2" w:rsidP="000F00D2">
            <w:pPr>
              <w:tabs>
                <w:tab w:val="left" w:pos="3261"/>
              </w:tabs>
              <w:spacing w:line="276" w:lineRule="auto"/>
              <w:ind w:right="-1"/>
              <w:rPr>
                <w:rFonts w:cs="Adobe Arabic"/>
                <w:i/>
              </w:rPr>
            </w:pPr>
            <w:r>
              <w:rPr>
                <w:rFonts w:cs="Adobe Arabic"/>
                <w:i/>
              </w:rPr>
              <w:t>Die</w:t>
            </w:r>
            <w:r w:rsidR="00AA1876">
              <w:rPr>
                <w:rFonts w:cs="Adobe Arabic"/>
                <w:i/>
              </w:rPr>
              <w:t xml:space="preserve"> FOT-</w:t>
            </w:r>
            <w:r w:rsidRPr="00B270AC">
              <w:rPr>
                <w:rFonts w:cs="Adobe Arabic"/>
                <w:i/>
              </w:rPr>
              <w:t>Ausführungen</w:t>
            </w:r>
            <w:r>
              <w:rPr>
                <w:rFonts w:cs="Adobe Arabic"/>
                <w:i/>
              </w:rPr>
              <w:t xml:space="preserve"> </w:t>
            </w:r>
            <w:r w:rsidR="00AA1876">
              <w:rPr>
                <w:rFonts w:cs="Adobe Arabic"/>
                <w:i/>
              </w:rPr>
              <w:t xml:space="preserve">der induktiven HEIDENHAIN-Drehgeber </w:t>
            </w:r>
            <w:r w:rsidRPr="00B270AC">
              <w:rPr>
                <w:rFonts w:cs="Adobe Arabic"/>
                <w:i/>
              </w:rPr>
              <w:t>KCI 13</w:t>
            </w:r>
            <w:r w:rsidR="00AA1876">
              <w:rPr>
                <w:rFonts w:cs="Adobe Arabic"/>
                <w:i/>
              </w:rPr>
              <w:t>00 dienen auch als Lagerschildabdeckung</w:t>
            </w:r>
            <w:r>
              <w:rPr>
                <w:rFonts w:cs="Adobe Arabic"/>
                <w:i/>
              </w:rPr>
              <w:t xml:space="preserve">. </w:t>
            </w:r>
          </w:p>
        </w:tc>
      </w:tr>
      <w:tr w:rsidR="000F00D2" w:rsidRPr="003D4CB9" w14:paraId="45306F3E" w14:textId="77777777" w:rsidTr="008B021D">
        <w:tc>
          <w:tcPr>
            <w:tcW w:w="4678" w:type="dxa"/>
            <w:vAlign w:val="bottom"/>
          </w:tcPr>
          <w:p w14:paraId="739B659F" w14:textId="1ECEBB1C" w:rsidR="000F00D2" w:rsidRDefault="000F00D2" w:rsidP="000F00D2">
            <w:pPr>
              <w:tabs>
                <w:tab w:val="left" w:pos="3261"/>
              </w:tabs>
              <w:spacing w:line="276" w:lineRule="auto"/>
              <w:ind w:right="-1"/>
              <w:rPr>
                <w:rFonts w:cs="Adobe Arabic"/>
                <w:noProof/>
                <w:lang w:eastAsia="de-DE"/>
              </w:rPr>
            </w:pPr>
            <w:r>
              <w:rPr>
                <w:rFonts w:cs="Adobe Arabic"/>
                <w:noProof/>
                <w:lang w:eastAsia="de-DE"/>
              </w:rPr>
              <w:drawing>
                <wp:inline distT="0" distB="0" distL="0" distR="0" wp14:anchorId="7BECE5E1" wp14:editId="3338AB41">
                  <wp:extent cx="2880000" cy="216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2B966F16" w14:textId="52C7212E" w:rsidR="000F00D2" w:rsidRDefault="00AA1876" w:rsidP="000F00D2">
            <w:pPr>
              <w:tabs>
                <w:tab w:val="left" w:pos="3261"/>
              </w:tabs>
              <w:spacing w:line="276" w:lineRule="auto"/>
              <w:ind w:right="-1"/>
              <w:rPr>
                <w:rFonts w:cs="Adobe Arabic"/>
                <w:i/>
              </w:rPr>
            </w:pPr>
            <w:r>
              <w:rPr>
                <w:rFonts w:cs="Adobe Arabic"/>
                <w:i/>
              </w:rPr>
              <w:t xml:space="preserve">Mit den Varianten </w:t>
            </w:r>
            <w:r w:rsidR="000F00D2" w:rsidRPr="00B270AC">
              <w:rPr>
                <w:rFonts w:cs="Adobe Arabic"/>
                <w:i/>
              </w:rPr>
              <w:t>KCI</w:t>
            </w:r>
            <w:r w:rsidR="000F00D2">
              <w:rPr>
                <w:rFonts w:cs="Adobe Arabic"/>
                <w:i/>
              </w:rPr>
              <w:t> </w:t>
            </w:r>
            <w:r w:rsidR="000F00D2" w:rsidRPr="00B270AC">
              <w:rPr>
                <w:rFonts w:cs="Adobe Arabic"/>
                <w:i/>
              </w:rPr>
              <w:t xml:space="preserve">120 und KBI 136 </w:t>
            </w:r>
            <w:r>
              <w:rPr>
                <w:rFonts w:cs="Adobe Arabic"/>
                <w:i/>
              </w:rPr>
              <w:t xml:space="preserve">bietet HEIDENHAIN Lösungen </w:t>
            </w:r>
            <w:r w:rsidR="000F00D2" w:rsidRPr="00B270AC">
              <w:rPr>
                <w:rFonts w:cs="Adobe Arabic"/>
                <w:i/>
              </w:rPr>
              <w:t>für große Hohlwellen mit Durchmesser 30 mm oder 40</w:t>
            </w:r>
            <w:r w:rsidR="000F00D2">
              <w:rPr>
                <w:rFonts w:cs="Adobe Arabic"/>
                <w:i/>
              </w:rPr>
              <w:t> </w:t>
            </w:r>
            <w:r w:rsidR="000F00D2" w:rsidRPr="00B270AC">
              <w:rPr>
                <w:rFonts w:cs="Adobe Arabic"/>
                <w:i/>
              </w:rPr>
              <w:t>mm</w:t>
            </w:r>
            <w:r>
              <w:rPr>
                <w:rFonts w:cs="Adobe Arabic"/>
                <w:i/>
              </w:rPr>
              <w:t xml:space="preserve"> an</w:t>
            </w:r>
            <w:r w:rsidR="000F00D2">
              <w:rPr>
                <w:rFonts w:cs="Adobe Arabic"/>
                <w:i/>
              </w:rPr>
              <w:t xml:space="preserve">. </w:t>
            </w:r>
          </w:p>
        </w:tc>
      </w:tr>
    </w:tbl>
    <w:p w14:paraId="0D5768EA" w14:textId="041CF027" w:rsidR="00F228A6" w:rsidRDefault="00F228A6" w:rsidP="000D516A">
      <w:pPr>
        <w:tabs>
          <w:tab w:val="left" w:pos="3261"/>
        </w:tabs>
        <w:spacing w:line="276" w:lineRule="auto"/>
        <w:ind w:right="-1"/>
        <w:rPr>
          <w:rFonts w:cs="Arial"/>
          <w:sz w:val="20"/>
          <w:szCs w:val="20"/>
        </w:rPr>
      </w:pPr>
    </w:p>
    <w:p w14:paraId="5E825526" w14:textId="77777777" w:rsidR="000F00D2" w:rsidRPr="003D4CB9" w:rsidRDefault="000F00D2">
      <w:pPr>
        <w:tabs>
          <w:tab w:val="left" w:pos="3261"/>
        </w:tabs>
        <w:spacing w:line="276" w:lineRule="auto"/>
        <w:ind w:right="-1"/>
        <w:rPr>
          <w:rFonts w:cs="Arial"/>
          <w:sz w:val="20"/>
          <w:szCs w:val="20"/>
        </w:rPr>
      </w:pPr>
    </w:p>
    <w:sectPr w:rsidR="000F00D2" w:rsidRPr="003D4CB9" w:rsidSect="0089058E">
      <w:headerReference w:type="even" r:id="rId14"/>
      <w:headerReference w:type="default" r:id="rId15"/>
      <w:footerReference w:type="even" r:id="rId16"/>
      <w:footerReference w:type="default" r:id="rId17"/>
      <w:headerReference w:type="first" r:id="rId18"/>
      <w:footerReference w:type="first" r:id="rId19"/>
      <w:pgSz w:w="11907" w:h="16840" w:code="9"/>
      <w:pgMar w:top="1985" w:right="851" w:bottom="1843"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FD11" w14:textId="77777777" w:rsidR="00A93F14" w:rsidRDefault="00A93F14" w:rsidP="0091430D">
      <w:r>
        <w:separator/>
      </w:r>
    </w:p>
  </w:endnote>
  <w:endnote w:type="continuationSeparator" w:id="0">
    <w:p w14:paraId="43C1E711" w14:textId="77777777" w:rsidR="00A93F14" w:rsidRDefault="00A93F1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B9A9" w14:textId="77777777" w:rsidR="00290A73" w:rsidRDefault="00290A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0ECBB8ED" w:rsidR="003D4CB9" w:rsidRPr="00F432DE" w:rsidRDefault="00290A73" w:rsidP="00E405EA">
    <w:pPr>
      <w:pStyle w:val="Fuzeile"/>
      <w:tabs>
        <w:tab w:val="clear" w:pos="4536"/>
        <w:tab w:val="clear" w:pos="9072"/>
        <w:tab w:val="right" w:pos="9638"/>
      </w:tabs>
      <w:rPr>
        <w:sz w:val="20"/>
      </w:rPr>
    </w:pPr>
    <w:r>
      <w:rPr>
        <w:sz w:val="20"/>
      </w:rPr>
      <w:t>Mai</w:t>
    </w:r>
    <w:r w:rsidR="00553228">
      <w:rPr>
        <w:sz w:val="20"/>
      </w:rPr>
      <w:t xml:space="preserve"> 2023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noProof/>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1913A" w14:textId="77777777" w:rsidR="00290A73" w:rsidRDefault="00290A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12965" w14:textId="77777777" w:rsidR="00A93F14" w:rsidRDefault="00A93F14" w:rsidP="0091430D">
      <w:r>
        <w:separator/>
      </w:r>
    </w:p>
  </w:footnote>
  <w:footnote w:type="continuationSeparator" w:id="0">
    <w:p w14:paraId="1FB93143" w14:textId="77777777" w:rsidR="00A93F14" w:rsidRDefault="00A93F14"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C942D" w14:textId="77777777" w:rsidR="00290A73" w:rsidRDefault="00290A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32EF1840" wp14:editId="19820BB8">
          <wp:extent cx="1627505" cy="194310"/>
          <wp:effectExtent l="19050" t="0" r="0" b="0"/>
          <wp:docPr id="8"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75D3" w14:textId="77777777" w:rsidR="00290A73" w:rsidRDefault="00290A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458"/>
    <w:multiLevelType w:val="hybridMultilevel"/>
    <w:tmpl w:val="48B49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A13EB8"/>
    <w:multiLevelType w:val="hybridMultilevel"/>
    <w:tmpl w:val="9E046F8C"/>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F84FF2"/>
    <w:multiLevelType w:val="hybridMultilevel"/>
    <w:tmpl w:val="987C7A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4E4B9D"/>
    <w:multiLevelType w:val="hybridMultilevel"/>
    <w:tmpl w:val="0C30E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2E34CDA"/>
    <w:multiLevelType w:val="hybridMultilevel"/>
    <w:tmpl w:val="14463006"/>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71435166">
    <w:abstractNumId w:val="2"/>
  </w:num>
  <w:num w:numId="2" w16cid:durableId="13303263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1617861">
    <w:abstractNumId w:val="1"/>
  </w:num>
  <w:num w:numId="4" w16cid:durableId="233128322">
    <w:abstractNumId w:val="3"/>
  </w:num>
  <w:num w:numId="5" w16cid:durableId="1877812651">
    <w:abstractNumId w:val="4"/>
  </w:num>
  <w:num w:numId="6" w16cid:durableId="2058507581">
    <w:abstractNumId w:val="5"/>
  </w:num>
  <w:num w:numId="7" w16cid:durableId="595405599">
    <w:abstractNumId w:val="0"/>
  </w:num>
  <w:num w:numId="8" w16cid:durableId="400637343">
    <w:abstractNumId w:val="6"/>
  </w:num>
  <w:num w:numId="9" w16cid:durableId="8329855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4186"/>
    <w:rsid w:val="00026B4D"/>
    <w:rsid w:val="0003003E"/>
    <w:rsid w:val="0003362B"/>
    <w:rsid w:val="00035BD3"/>
    <w:rsid w:val="00046798"/>
    <w:rsid w:val="00046E42"/>
    <w:rsid w:val="0005391D"/>
    <w:rsid w:val="00061D94"/>
    <w:rsid w:val="00075EE6"/>
    <w:rsid w:val="00084A5C"/>
    <w:rsid w:val="000918CA"/>
    <w:rsid w:val="000C3F0E"/>
    <w:rsid w:val="000C66E8"/>
    <w:rsid w:val="000D0AC5"/>
    <w:rsid w:val="000D516A"/>
    <w:rsid w:val="000E696D"/>
    <w:rsid w:val="000F00D2"/>
    <w:rsid w:val="00102472"/>
    <w:rsid w:val="00106AEA"/>
    <w:rsid w:val="001076B5"/>
    <w:rsid w:val="00123A47"/>
    <w:rsid w:val="001343DE"/>
    <w:rsid w:val="00151FC8"/>
    <w:rsid w:val="00157044"/>
    <w:rsid w:val="001609A9"/>
    <w:rsid w:val="00185056"/>
    <w:rsid w:val="001938A0"/>
    <w:rsid w:val="001A68BD"/>
    <w:rsid w:val="001B4114"/>
    <w:rsid w:val="001B6D6B"/>
    <w:rsid w:val="001B7062"/>
    <w:rsid w:val="001D0CFE"/>
    <w:rsid w:val="00212759"/>
    <w:rsid w:val="00244041"/>
    <w:rsid w:val="002449A1"/>
    <w:rsid w:val="002667D8"/>
    <w:rsid w:val="00274423"/>
    <w:rsid w:val="0028442E"/>
    <w:rsid w:val="00285D12"/>
    <w:rsid w:val="00290658"/>
    <w:rsid w:val="00290A73"/>
    <w:rsid w:val="002924DA"/>
    <w:rsid w:val="002A4DA5"/>
    <w:rsid w:val="002A56D2"/>
    <w:rsid w:val="002A727F"/>
    <w:rsid w:val="002B1257"/>
    <w:rsid w:val="002C345D"/>
    <w:rsid w:val="002E5DEC"/>
    <w:rsid w:val="00304104"/>
    <w:rsid w:val="003150E3"/>
    <w:rsid w:val="00324786"/>
    <w:rsid w:val="003257D4"/>
    <w:rsid w:val="003259E8"/>
    <w:rsid w:val="003261A3"/>
    <w:rsid w:val="0033664A"/>
    <w:rsid w:val="0034317A"/>
    <w:rsid w:val="00351F66"/>
    <w:rsid w:val="003555A6"/>
    <w:rsid w:val="00375378"/>
    <w:rsid w:val="003754AA"/>
    <w:rsid w:val="00377391"/>
    <w:rsid w:val="00377F9D"/>
    <w:rsid w:val="00380E55"/>
    <w:rsid w:val="0038307A"/>
    <w:rsid w:val="0038317E"/>
    <w:rsid w:val="00385616"/>
    <w:rsid w:val="003866E3"/>
    <w:rsid w:val="0039200C"/>
    <w:rsid w:val="00397851"/>
    <w:rsid w:val="003B0DDC"/>
    <w:rsid w:val="003B2AD8"/>
    <w:rsid w:val="003B6E84"/>
    <w:rsid w:val="003C11A0"/>
    <w:rsid w:val="003C4EF6"/>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45B98"/>
    <w:rsid w:val="00450667"/>
    <w:rsid w:val="00450ADE"/>
    <w:rsid w:val="00454588"/>
    <w:rsid w:val="00457C9D"/>
    <w:rsid w:val="00477842"/>
    <w:rsid w:val="004818D0"/>
    <w:rsid w:val="0049111D"/>
    <w:rsid w:val="004A010A"/>
    <w:rsid w:val="004A57F3"/>
    <w:rsid w:val="004A605C"/>
    <w:rsid w:val="004D396B"/>
    <w:rsid w:val="004D719F"/>
    <w:rsid w:val="004E0D31"/>
    <w:rsid w:val="004F6CE3"/>
    <w:rsid w:val="005037F1"/>
    <w:rsid w:val="005153F0"/>
    <w:rsid w:val="00521B4C"/>
    <w:rsid w:val="0053234F"/>
    <w:rsid w:val="00553228"/>
    <w:rsid w:val="00560B58"/>
    <w:rsid w:val="00586C01"/>
    <w:rsid w:val="005915F6"/>
    <w:rsid w:val="00593634"/>
    <w:rsid w:val="005A1218"/>
    <w:rsid w:val="005B3F5F"/>
    <w:rsid w:val="005B5DBD"/>
    <w:rsid w:val="005C7C77"/>
    <w:rsid w:val="005D5128"/>
    <w:rsid w:val="005E2BFB"/>
    <w:rsid w:val="005F2AF0"/>
    <w:rsid w:val="00614E5F"/>
    <w:rsid w:val="00616166"/>
    <w:rsid w:val="00631A03"/>
    <w:rsid w:val="00635D3B"/>
    <w:rsid w:val="00643ACC"/>
    <w:rsid w:val="00652C63"/>
    <w:rsid w:val="00661039"/>
    <w:rsid w:val="006B23F0"/>
    <w:rsid w:val="006B3CB1"/>
    <w:rsid w:val="006B3D39"/>
    <w:rsid w:val="006B4F68"/>
    <w:rsid w:val="006C641E"/>
    <w:rsid w:val="006D4E4B"/>
    <w:rsid w:val="006E1F8C"/>
    <w:rsid w:val="006E62FF"/>
    <w:rsid w:val="006F41B7"/>
    <w:rsid w:val="007046C9"/>
    <w:rsid w:val="00704D6B"/>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D7396"/>
    <w:rsid w:val="007E0104"/>
    <w:rsid w:val="007F7AE1"/>
    <w:rsid w:val="00814F20"/>
    <w:rsid w:val="0083460F"/>
    <w:rsid w:val="008407A8"/>
    <w:rsid w:val="00843288"/>
    <w:rsid w:val="008500A1"/>
    <w:rsid w:val="008518F6"/>
    <w:rsid w:val="008603F3"/>
    <w:rsid w:val="00866D02"/>
    <w:rsid w:val="00880593"/>
    <w:rsid w:val="008806CC"/>
    <w:rsid w:val="008808DE"/>
    <w:rsid w:val="0089058E"/>
    <w:rsid w:val="00893343"/>
    <w:rsid w:val="0089518A"/>
    <w:rsid w:val="008A6540"/>
    <w:rsid w:val="008A68D9"/>
    <w:rsid w:val="008B021D"/>
    <w:rsid w:val="008D2C61"/>
    <w:rsid w:val="008E17E1"/>
    <w:rsid w:val="008E584F"/>
    <w:rsid w:val="008E7336"/>
    <w:rsid w:val="008F408D"/>
    <w:rsid w:val="00904E51"/>
    <w:rsid w:val="00913BE7"/>
    <w:rsid w:val="0091430D"/>
    <w:rsid w:val="00933BD1"/>
    <w:rsid w:val="00942F78"/>
    <w:rsid w:val="009442FE"/>
    <w:rsid w:val="00951569"/>
    <w:rsid w:val="00952CA1"/>
    <w:rsid w:val="0095347A"/>
    <w:rsid w:val="0096312C"/>
    <w:rsid w:val="009733AE"/>
    <w:rsid w:val="00975A0B"/>
    <w:rsid w:val="00982455"/>
    <w:rsid w:val="009B379B"/>
    <w:rsid w:val="009C15EF"/>
    <w:rsid w:val="009C6BF8"/>
    <w:rsid w:val="009F1A36"/>
    <w:rsid w:val="009F5746"/>
    <w:rsid w:val="00A13223"/>
    <w:rsid w:val="00A229D7"/>
    <w:rsid w:val="00A25FEA"/>
    <w:rsid w:val="00A324BC"/>
    <w:rsid w:val="00A36219"/>
    <w:rsid w:val="00A518A1"/>
    <w:rsid w:val="00A62B93"/>
    <w:rsid w:val="00A83AA1"/>
    <w:rsid w:val="00A847C1"/>
    <w:rsid w:val="00A93A28"/>
    <w:rsid w:val="00A93F14"/>
    <w:rsid w:val="00AA1876"/>
    <w:rsid w:val="00AA7AD2"/>
    <w:rsid w:val="00AA7CBE"/>
    <w:rsid w:val="00AE2D1E"/>
    <w:rsid w:val="00AE3086"/>
    <w:rsid w:val="00AF16B8"/>
    <w:rsid w:val="00AF23A8"/>
    <w:rsid w:val="00AF30BC"/>
    <w:rsid w:val="00AF5755"/>
    <w:rsid w:val="00B10896"/>
    <w:rsid w:val="00B11B34"/>
    <w:rsid w:val="00B12888"/>
    <w:rsid w:val="00B12E17"/>
    <w:rsid w:val="00B270AC"/>
    <w:rsid w:val="00B63E36"/>
    <w:rsid w:val="00B64F03"/>
    <w:rsid w:val="00B6511B"/>
    <w:rsid w:val="00B92F2C"/>
    <w:rsid w:val="00BA0BD4"/>
    <w:rsid w:val="00BA426A"/>
    <w:rsid w:val="00BB1CBB"/>
    <w:rsid w:val="00BB6E04"/>
    <w:rsid w:val="00BC152E"/>
    <w:rsid w:val="00BC6E89"/>
    <w:rsid w:val="00BD0A7A"/>
    <w:rsid w:val="00BD0B36"/>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6A4D"/>
    <w:rsid w:val="00C808A0"/>
    <w:rsid w:val="00C81461"/>
    <w:rsid w:val="00C87C0F"/>
    <w:rsid w:val="00C963C6"/>
    <w:rsid w:val="00C96C4D"/>
    <w:rsid w:val="00CA3A20"/>
    <w:rsid w:val="00CB03FD"/>
    <w:rsid w:val="00CB1992"/>
    <w:rsid w:val="00CC1959"/>
    <w:rsid w:val="00CC6538"/>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13A0"/>
    <w:rsid w:val="00D87B41"/>
    <w:rsid w:val="00D9586D"/>
    <w:rsid w:val="00D96114"/>
    <w:rsid w:val="00DA1D6D"/>
    <w:rsid w:val="00DA272A"/>
    <w:rsid w:val="00DB476E"/>
    <w:rsid w:val="00DD0C7E"/>
    <w:rsid w:val="00DE36FF"/>
    <w:rsid w:val="00DF7405"/>
    <w:rsid w:val="00E03543"/>
    <w:rsid w:val="00E0475C"/>
    <w:rsid w:val="00E06DD0"/>
    <w:rsid w:val="00E21C87"/>
    <w:rsid w:val="00E2679F"/>
    <w:rsid w:val="00E302A0"/>
    <w:rsid w:val="00E32A68"/>
    <w:rsid w:val="00E405EA"/>
    <w:rsid w:val="00E43981"/>
    <w:rsid w:val="00E54940"/>
    <w:rsid w:val="00E60089"/>
    <w:rsid w:val="00E73778"/>
    <w:rsid w:val="00E8034D"/>
    <w:rsid w:val="00E82990"/>
    <w:rsid w:val="00E87C66"/>
    <w:rsid w:val="00E951C2"/>
    <w:rsid w:val="00E97915"/>
    <w:rsid w:val="00EA5046"/>
    <w:rsid w:val="00EB34DA"/>
    <w:rsid w:val="00EC47D1"/>
    <w:rsid w:val="00ED049A"/>
    <w:rsid w:val="00ED2BF2"/>
    <w:rsid w:val="00F070B5"/>
    <w:rsid w:val="00F1013B"/>
    <w:rsid w:val="00F14D45"/>
    <w:rsid w:val="00F20382"/>
    <w:rsid w:val="00F228A6"/>
    <w:rsid w:val="00F23403"/>
    <w:rsid w:val="00F24B38"/>
    <w:rsid w:val="00F310C4"/>
    <w:rsid w:val="00F31938"/>
    <w:rsid w:val="00F35A95"/>
    <w:rsid w:val="00F3776E"/>
    <w:rsid w:val="00F432DE"/>
    <w:rsid w:val="00F438BA"/>
    <w:rsid w:val="00F45D14"/>
    <w:rsid w:val="00F51356"/>
    <w:rsid w:val="00F60FF8"/>
    <w:rsid w:val="00F7592E"/>
    <w:rsid w:val="00F7645E"/>
    <w:rsid w:val="00F76A7E"/>
    <w:rsid w:val="00F7761E"/>
    <w:rsid w:val="00F84138"/>
    <w:rsid w:val="00F915FD"/>
    <w:rsid w:val="00F93C3C"/>
    <w:rsid w:val="00F9724F"/>
    <w:rsid w:val="00FA329D"/>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 w:type="character" w:styleId="NichtaufgelsteErwhnung">
    <w:name w:val="Unresolved Mention"/>
    <w:basedOn w:val="Absatz-Standardschriftart"/>
    <w:uiPriority w:val="99"/>
    <w:semiHidden/>
    <w:unhideWhenUsed/>
    <w:rsid w:val="00DD0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76502142">
      <w:bodyDiv w:val="1"/>
      <w:marLeft w:val="0"/>
      <w:marRight w:val="0"/>
      <w:marTop w:val="0"/>
      <w:marBottom w:val="0"/>
      <w:divBdr>
        <w:top w:val="none" w:sz="0" w:space="0" w:color="auto"/>
        <w:left w:val="none" w:sz="0" w:space="0" w:color="auto"/>
        <w:bottom w:val="none" w:sz="0" w:space="0" w:color="auto"/>
        <w:right w:val="none" w:sz="0" w:space="0" w:color="auto"/>
      </w:divBdr>
    </w:div>
    <w:div w:id="212425628">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930282">
      <w:bodyDiv w:val="1"/>
      <w:marLeft w:val="0"/>
      <w:marRight w:val="0"/>
      <w:marTop w:val="0"/>
      <w:marBottom w:val="0"/>
      <w:divBdr>
        <w:top w:val="none" w:sz="0" w:space="0" w:color="auto"/>
        <w:left w:val="none" w:sz="0" w:space="0" w:color="auto"/>
        <w:bottom w:val="none" w:sz="0" w:space="0" w:color="auto"/>
        <w:right w:val="none" w:sz="0" w:space="0" w:color="auto"/>
      </w:divBdr>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heidenhain.com/de/automatisierung" TargetMode="Externa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estgens@heidenhain.d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2613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10</cp:revision>
  <cp:lastPrinted>2013-04-10T10:48:00Z</cp:lastPrinted>
  <dcterms:created xsi:type="dcterms:W3CDTF">2023-03-29T12:07:00Z</dcterms:created>
  <dcterms:modified xsi:type="dcterms:W3CDTF">2023-05-24T14:34:00Z</dcterms:modified>
</cp:coreProperties>
</file>